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D43E46" w:rsidTr="00A5370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D43E46" w:rsidRDefault="00D43E46" w:rsidP="00A5370B">
            <w:pPr>
              <w:jc w:val="center"/>
              <w:rPr>
                <w:b/>
                <w:sz w:val="72"/>
              </w:rPr>
            </w:pPr>
            <w:proofErr w:type="spellStart"/>
            <w:r>
              <w:rPr>
                <w:b/>
                <w:sz w:val="72"/>
              </w:rPr>
              <w:t>REX.s</w:t>
            </w:r>
            <w:proofErr w:type="spellEnd"/>
          </w:p>
        </w:tc>
      </w:tr>
    </w:tbl>
    <w:p w:rsidR="00D43E46" w:rsidRDefault="00D43E46" w:rsidP="00D43E46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D43E46" w:rsidTr="00A5370B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D43E46" w:rsidRDefault="00D43E46" w:rsidP="00A5370B">
            <w:pPr>
              <w:pStyle w:val="Ttulo6"/>
              <w:jc w:val="center"/>
              <w:rPr>
                <w:lang w:val="es-ES"/>
              </w:rPr>
            </w:pPr>
          </w:p>
          <w:p w:rsidR="00D43E46" w:rsidRDefault="00D43E46" w:rsidP="00A5370B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D43E46" w:rsidRDefault="00D43E46" w:rsidP="00A5370B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D43E46" w:rsidRDefault="00D43E46" w:rsidP="00A5370B">
            <w:pPr>
              <w:jc w:val="both"/>
              <w:rPr>
                <w:sz w:val="16"/>
              </w:rPr>
            </w:pPr>
          </w:p>
          <w:p w:rsidR="00D43E46" w:rsidRDefault="00D43E46" w:rsidP="00A5370B">
            <w:pPr>
              <w:jc w:val="both"/>
              <w:rPr>
                <w:sz w:val="16"/>
              </w:rPr>
            </w:pPr>
          </w:p>
          <w:p w:rsidR="00D43E46" w:rsidRDefault="00D43E46" w:rsidP="00A5370B">
            <w:pPr>
              <w:jc w:val="both"/>
              <w:rPr>
                <w:sz w:val="16"/>
              </w:rPr>
            </w:pPr>
            <w:r>
              <w:rPr>
                <w:sz w:val="16"/>
              </w:rPr>
              <w:t>ZONA RESIDENCIAL DE CARÁCTER NO PERMANENTE</w:t>
            </w:r>
          </w:p>
          <w:p w:rsidR="00D43E46" w:rsidRDefault="00D43E46" w:rsidP="00A5370B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D43E46" w:rsidRDefault="00D43E46" w:rsidP="00A5370B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D43E46" w:rsidTr="00A5370B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D43E46" w:rsidRDefault="00D43E46" w:rsidP="00A5370B">
            <w:pPr>
              <w:jc w:val="center"/>
              <w:rPr>
                <w:b/>
              </w:rPr>
            </w:pPr>
          </w:p>
          <w:p w:rsidR="00D43E46" w:rsidRDefault="00D43E46" w:rsidP="00A5370B">
            <w:pPr>
              <w:jc w:val="center"/>
              <w:rPr>
                <w:b/>
              </w:rPr>
            </w:pPr>
          </w:p>
          <w:p w:rsidR="00D43E46" w:rsidRDefault="00D43E46" w:rsidP="00A5370B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D43E46" w:rsidRDefault="00D43E46" w:rsidP="00A5370B">
            <w:pPr>
              <w:jc w:val="both"/>
              <w:rPr>
                <w:sz w:val="16"/>
              </w:rPr>
            </w:pPr>
          </w:p>
          <w:p w:rsidR="00D43E46" w:rsidRDefault="00D43E46" w:rsidP="00A5370B">
            <w:pPr>
              <w:jc w:val="both"/>
              <w:rPr>
                <w:sz w:val="16"/>
              </w:rPr>
            </w:pPr>
          </w:p>
          <w:p w:rsidR="00D43E46" w:rsidRDefault="00D43E46" w:rsidP="00A5370B">
            <w:pPr>
              <w:jc w:val="both"/>
              <w:rPr>
                <w:sz w:val="16"/>
              </w:rPr>
            </w:pPr>
          </w:p>
          <w:p w:rsidR="00D43E46" w:rsidRDefault="00D43E46" w:rsidP="00A5370B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CONSOLIDAR EL CARÁCTER DE LA ZONA A PARTIR DEL DESARROLLO DE LA VIVIENDA DE FIN DE SEMANA Y/O SEGUNDA RESIDENCIA </w:t>
            </w:r>
          </w:p>
          <w:p w:rsidR="00D43E46" w:rsidRDefault="00D43E46" w:rsidP="00A5370B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D43E46" w:rsidRDefault="00D43E46" w:rsidP="00A5370B">
            <w:pPr>
              <w:jc w:val="both"/>
              <w:rPr>
                <w:sz w:val="16"/>
              </w:rPr>
            </w:pPr>
          </w:p>
          <w:p w:rsidR="00D43E46" w:rsidRDefault="00D43E46" w:rsidP="00A5370B">
            <w:pPr>
              <w:jc w:val="both"/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w:drawing>
                <wp:inline distT="0" distB="0" distL="0" distR="0">
                  <wp:extent cx="1352550" cy="952500"/>
                  <wp:effectExtent l="19050" t="0" r="0" b="0"/>
                  <wp:docPr id="1" name="Imagen 1" descr="REX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X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E46" w:rsidRDefault="00D43E46" w:rsidP="00A5370B">
            <w:pPr>
              <w:jc w:val="both"/>
              <w:rPr>
                <w:sz w:val="16"/>
              </w:rPr>
            </w:pPr>
          </w:p>
        </w:tc>
      </w:tr>
    </w:tbl>
    <w:p w:rsidR="00D43E46" w:rsidRDefault="00D43E46" w:rsidP="00D43E46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D43E46" w:rsidTr="00A5370B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3E46" w:rsidRDefault="00D43E46" w:rsidP="00A5370B">
            <w:pPr>
              <w:jc w:val="both"/>
            </w:pPr>
            <w:r>
              <w:rPr>
                <w:b/>
              </w:rPr>
              <w:t xml:space="preserve">USOS    </w:t>
            </w:r>
            <w:r>
              <w:t xml:space="preserve">                </w:t>
            </w:r>
          </w:p>
          <w:p w:rsidR="00D43E46" w:rsidRDefault="00D43E46" w:rsidP="00A5370B">
            <w:pPr>
              <w:jc w:val="both"/>
              <w:rPr>
                <w:sz w:val="20"/>
              </w:rPr>
            </w:pPr>
            <w:r>
              <w:t xml:space="preserve"> </w:t>
            </w:r>
            <w:r>
              <w:rPr>
                <w:sz w:val="20"/>
              </w:rPr>
              <w:t xml:space="preserve">PREDOMINANTE Residencial unifamiliar exclusivo </w:t>
            </w:r>
          </w:p>
          <w:p w:rsidR="00D43E46" w:rsidRDefault="00D43E46" w:rsidP="00A537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COMPLEMENTARIO</w:t>
            </w:r>
            <w:r>
              <w:rPr>
                <w:b/>
                <w:sz w:val="20"/>
              </w:rPr>
              <w:t xml:space="preserve">    </w:t>
            </w:r>
          </w:p>
          <w:p w:rsidR="00D43E46" w:rsidRDefault="00D43E46" w:rsidP="00A5370B">
            <w:pPr>
              <w:jc w:val="both"/>
              <w:rPr>
                <w:sz w:val="16"/>
              </w:rPr>
            </w:pPr>
            <w:r>
              <w:t xml:space="preserve"> </w:t>
            </w:r>
          </w:p>
          <w:p w:rsidR="00D43E46" w:rsidRDefault="00D43E46" w:rsidP="00A5370B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VER CAPITULO XIV: PLANILLAS DE USOS</w:t>
            </w:r>
          </w:p>
        </w:tc>
      </w:tr>
      <w:tr w:rsidR="00D43E46" w:rsidTr="00A5370B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3E46" w:rsidRDefault="00D43E46" w:rsidP="00A5370B">
            <w:r>
              <w:rPr>
                <w:b/>
              </w:rPr>
              <w:t>MORFOLOGIA</w:t>
            </w:r>
            <w:r>
              <w:t xml:space="preserve">   </w:t>
            </w:r>
          </w:p>
          <w:p w:rsidR="00D43E46" w:rsidRDefault="00D43E46" w:rsidP="00A5370B">
            <w:pPr>
              <w:rPr>
                <w:sz w:val="20"/>
              </w:rPr>
            </w:pPr>
            <w:r>
              <w:rPr>
                <w:sz w:val="20"/>
              </w:rPr>
              <w:t xml:space="preserve">  RETIROS*:                  FRENTE   : Obligatorio: 3 m.      </w:t>
            </w:r>
          </w:p>
          <w:p w:rsidR="00D43E46" w:rsidRDefault="00D43E46" w:rsidP="00A537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Obligatorio ambos laterales = 3m</w:t>
            </w:r>
          </w:p>
          <w:p w:rsidR="00D43E46" w:rsidRDefault="00D43E46" w:rsidP="00A537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 20% del largo del lote                         </w:t>
            </w:r>
          </w:p>
          <w:p w:rsidR="00D43E46" w:rsidRDefault="00D43E46" w:rsidP="00A537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: 7,50 m</w:t>
            </w:r>
          </w:p>
          <w:p w:rsidR="00D43E46" w:rsidRDefault="00D43E46" w:rsidP="00A537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ESPACIO </w:t>
            </w:r>
            <w:proofErr w:type="gramStart"/>
            <w:r>
              <w:rPr>
                <w:sz w:val="20"/>
              </w:rPr>
              <w:t>PUBLICO :</w:t>
            </w:r>
            <w:proofErr w:type="gramEnd"/>
            <w:r>
              <w:rPr>
                <w:sz w:val="20"/>
              </w:rPr>
              <w:t xml:space="preserve"> Forestación y tratamiento de calles a fin de posibilitar una adecuada accesibilidad. Homogeneización del arbolado urbano</w:t>
            </w:r>
          </w:p>
          <w:p w:rsidR="00D43E46" w:rsidRDefault="00D43E46" w:rsidP="00A5370B">
            <w:pPr>
              <w:jc w:val="both"/>
              <w:rPr>
                <w:sz w:val="16"/>
              </w:rPr>
            </w:pPr>
          </w:p>
          <w:p w:rsidR="00D43E46" w:rsidRDefault="00D43E46" w:rsidP="00A5370B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D43E46" w:rsidTr="00A5370B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3E46" w:rsidRDefault="00D43E46" w:rsidP="00A5370B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>F.O.S. = 0.3                           C.A.S. = 0.30</w:t>
            </w:r>
          </w:p>
          <w:p w:rsidR="00D43E46" w:rsidRDefault="00D43E46" w:rsidP="00A537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0,3                            DENSIDAD = una vivienda unifamiliar por parcela</w:t>
            </w:r>
          </w:p>
          <w:p w:rsidR="00D43E46" w:rsidRDefault="00D43E46" w:rsidP="00A5370B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 frente: 20m – superficie: 600 m²</w:t>
            </w:r>
            <w:r>
              <w:rPr>
                <w:b/>
              </w:rPr>
              <w:t xml:space="preserve"> </w:t>
            </w:r>
          </w:p>
        </w:tc>
      </w:tr>
      <w:tr w:rsidR="00D43E46" w:rsidTr="00A5370B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3E46" w:rsidRDefault="00D43E46" w:rsidP="00A5370B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proofErr w:type="spellStart"/>
            <w:r>
              <w:rPr>
                <w:sz w:val="20"/>
              </w:rPr>
              <w:t>Parquización</w:t>
            </w:r>
            <w:proofErr w:type="spellEnd"/>
            <w:r>
              <w:rPr>
                <w:sz w:val="20"/>
              </w:rPr>
              <w:t xml:space="preserve"> de espacios libres públicos y privados. Tratamiento de veredas acorde al carácter del lugar. Definición de los límites de la parcelas.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D43E46" w:rsidTr="00A5370B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3E46" w:rsidRDefault="00D43E46" w:rsidP="00A5370B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 </w:t>
            </w:r>
            <w:r>
              <w:rPr>
                <w:sz w:val="20"/>
              </w:rPr>
              <w:t>energía eléctrica domiciliaria, alumbrado público, agua corriente, tratamiento de desagües cloacales, tratamiento de calles, desagües pluviales</w:t>
            </w:r>
          </w:p>
        </w:tc>
      </w:tr>
      <w:tr w:rsidR="00D43E46" w:rsidTr="00A5370B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E46" w:rsidRDefault="00D43E46" w:rsidP="00A5370B">
            <w:pPr>
              <w:jc w:val="both"/>
              <w:rPr>
                <w:b/>
              </w:rPr>
            </w:pPr>
            <w:r>
              <w:rPr>
                <w:b/>
              </w:rPr>
              <w:t>DISPOSICIONES PARTICULARES</w:t>
            </w:r>
          </w:p>
          <w:p w:rsidR="00D43E46" w:rsidRDefault="00D43E46" w:rsidP="00A5370B">
            <w:pPr>
              <w:jc w:val="both"/>
              <w:rPr>
                <w:sz w:val="20"/>
              </w:rPr>
            </w:pPr>
            <w:r>
              <w:rPr>
                <w:sz w:val="20"/>
              </w:rPr>
              <w:t>No se admite la localización de la modalidad residencial temporaria (Cabañas)</w:t>
            </w:r>
          </w:p>
          <w:p w:rsidR="00D43E46" w:rsidRDefault="00D43E46" w:rsidP="00A5370B">
            <w:pPr>
              <w:jc w:val="both"/>
              <w:rPr>
                <w:sz w:val="16"/>
              </w:rPr>
            </w:pPr>
          </w:p>
        </w:tc>
      </w:tr>
    </w:tbl>
    <w:p w:rsidR="00D43E46" w:rsidRDefault="00D43E46" w:rsidP="00D43E46"/>
    <w:p w:rsidR="00D43E46" w:rsidRDefault="00D43E46" w:rsidP="00D43E46">
      <w:pPr>
        <w:jc w:val="both"/>
        <w:rPr>
          <w:lang w:val="es-ES_tradnl"/>
        </w:rPr>
      </w:pPr>
    </w:p>
    <w:p w:rsidR="00D13603" w:rsidRPr="00D43E46" w:rsidRDefault="00D13603">
      <w:pPr>
        <w:rPr>
          <w:lang w:val="es-ES_tradnl"/>
        </w:rPr>
      </w:pPr>
    </w:p>
    <w:sectPr w:rsidR="00D13603" w:rsidRPr="00D43E46" w:rsidSect="00D13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43E46"/>
    <w:rsid w:val="00D13603"/>
    <w:rsid w:val="00D4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4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D43E46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D43E46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E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E46"/>
    <w:rPr>
      <w:rFonts w:ascii="Tahoma" w:eastAsia="Times New Roman" w:hAnsi="Tahoma" w:cs="Tahoma"/>
      <w:sz w:val="16"/>
      <w:szCs w:val="16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2019-06-18T13:04:00Z</dcterms:created>
  <dcterms:modified xsi:type="dcterms:W3CDTF">2019-06-18T13:04:00Z</dcterms:modified>
</cp:coreProperties>
</file>