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9F1F79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F1F79" w:rsidRDefault="009F1F79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RM2.t</w:t>
            </w:r>
          </w:p>
        </w:tc>
      </w:tr>
    </w:tbl>
    <w:p w:rsidR="009F1F79" w:rsidRDefault="009F1F79" w:rsidP="009F1F79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9F1F79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9F1F79" w:rsidRDefault="009F1F79" w:rsidP="001E4CF5">
            <w:pPr>
              <w:pStyle w:val="Ttulo6"/>
              <w:jc w:val="center"/>
              <w:rPr>
                <w:lang w:val="es-ES"/>
              </w:rPr>
            </w:pPr>
          </w:p>
          <w:p w:rsidR="009F1F79" w:rsidRDefault="009F1F79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9F1F79" w:rsidRDefault="009F1F79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9F1F79" w:rsidRDefault="009F1F79" w:rsidP="001E4CF5">
            <w:pPr>
              <w:jc w:val="both"/>
              <w:rPr>
                <w:sz w:val="16"/>
              </w:rPr>
            </w:pPr>
          </w:p>
          <w:p w:rsidR="009F1F79" w:rsidRDefault="009F1F79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SECTOR ESPECIALIZADO DESTINADO A LA LOCALIZACION PREFERENTE DE TALLERES Y SERVICIOS</w:t>
            </w:r>
          </w:p>
          <w:p w:rsidR="009F1F79" w:rsidRDefault="009F1F79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9F1F79" w:rsidRDefault="009F1F79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9F1F79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9F1F79" w:rsidRDefault="009F1F79" w:rsidP="001E4CF5">
            <w:pPr>
              <w:jc w:val="center"/>
              <w:rPr>
                <w:b/>
              </w:rPr>
            </w:pPr>
          </w:p>
          <w:p w:rsidR="009F1F79" w:rsidRDefault="009F1F79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9F1F79" w:rsidRDefault="009F1F79" w:rsidP="001E4CF5">
            <w:pPr>
              <w:jc w:val="both"/>
              <w:rPr>
                <w:sz w:val="16"/>
              </w:rPr>
            </w:pPr>
          </w:p>
          <w:p w:rsidR="009F1F79" w:rsidRDefault="009F1F79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PROMOVER UN SECTOR DESTINADO A LA LOCALIZACION DE TALLERES Y GALPONES DE MAGNITUD</w:t>
            </w:r>
          </w:p>
          <w:p w:rsidR="009F1F79" w:rsidRDefault="009F1F79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GENERAR ECONOMÍA DE ESCALA Y MOVIMIENTO POR LA ESPECIALIZACION DEL SECTOR </w:t>
            </w:r>
          </w:p>
          <w:p w:rsidR="009F1F79" w:rsidRDefault="009F1F79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PROPENDER A LA REJERARQUIZACION DEL SECTOR SEGÚN PLANO FUNDACIONAL</w:t>
            </w:r>
          </w:p>
          <w:p w:rsidR="009F1F79" w:rsidRDefault="009F1F79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9F1F79" w:rsidRDefault="009F1F79" w:rsidP="001E4CF5">
            <w:pPr>
              <w:jc w:val="both"/>
              <w:rPr>
                <w:sz w:val="16"/>
              </w:rPr>
            </w:pPr>
          </w:p>
          <w:p w:rsidR="009F1F79" w:rsidRDefault="009F1F79" w:rsidP="001E4CF5">
            <w:pPr>
              <w:jc w:val="both"/>
              <w:rPr>
                <w:sz w:val="16"/>
              </w:rPr>
            </w:pPr>
          </w:p>
          <w:p w:rsidR="009F1F79" w:rsidRDefault="009F1F79" w:rsidP="001E4CF5">
            <w:pPr>
              <w:jc w:val="both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drawing>
                <wp:inline distT="0" distB="0" distL="0" distR="0">
                  <wp:extent cx="1344930" cy="699135"/>
                  <wp:effectExtent l="19050" t="0" r="7620" b="0"/>
                  <wp:docPr id="1" name="Imagen 1" descr="RM1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M1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F79" w:rsidRDefault="009F1F79" w:rsidP="001E4CF5">
            <w:pPr>
              <w:jc w:val="both"/>
              <w:rPr>
                <w:sz w:val="16"/>
              </w:rPr>
            </w:pPr>
          </w:p>
        </w:tc>
      </w:tr>
    </w:tbl>
    <w:p w:rsidR="009F1F79" w:rsidRDefault="009F1F79" w:rsidP="009F1F79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9F1F79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F79" w:rsidRDefault="009F1F79" w:rsidP="001E4CF5">
            <w:pPr>
              <w:jc w:val="both"/>
            </w:pPr>
            <w:r>
              <w:rPr>
                <w:b/>
              </w:rPr>
              <w:t xml:space="preserve">USOS    </w:t>
            </w:r>
            <w:r>
              <w:t xml:space="preserve">                 </w:t>
            </w:r>
          </w:p>
          <w:p w:rsidR="009F1F79" w:rsidRDefault="009F1F79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 : Servicios, Talleres e Industrias </w:t>
            </w:r>
          </w:p>
          <w:p w:rsidR="009F1F79" w:rsidRDefault="009F1F79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COMPLEMENTARIO: Vivienda unifamiliar</w:t>
            </w:r>
            <w:r>
              <w:rPr>
                <w:b/>
                <w:sz w:val="20"/>
              </w:rPr>
              <w:t xml:space="preserve">    </w:t>
            </w:r>
          </w:p>
          <w:p w:rsidR="009F1F79" w:rsidRDefault="009F1F79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9F1F79" w:rsidRDefault="009F1F79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9F1F79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F79" w:rsidRDefault="009F1F79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9F1F79" w:rsidRDefault="009F1F79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>RETIROS*:                   FRENTE   : Obligatorio = 3m (1)</w:t>
            </w:r>
          </w:p>
          <w:p w:rsidR="009F1F79" w:rsidRDefault="009F1F79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Optativo un lateral = 3m</w:t>
            </w:r>
          </w:p>
          <w:p w:rsidR="009F1F79" w:rsidRDefault="009F1F79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20% del largo del lote                         </w:t>
            </w:r>
          </w:p>
          <w:p w:rsidR="009F1F79" w:rsidRDefault="009F1F79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12 metros</w:t>
            </w:r>
          </w:p>
          <w:p w:rsidR="009F1F79" w:rsidRDefault="009F1F79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</w:t>
            </w:r>
            <w:proofErr w:type="gramStart"/>
            <w:r>
              <w:rPr>
                <w:sz w:val="20"/>
              </w:rPr>
              <w:t>PUBLICO :</w:t>
            </w:r>
            <w:proofErr w:type="gramEnd"/>
            <w:r>
              <w:rPr>
                <w:sz w:val="20"/>
              </w:rPr>
              <w:t xml:space="preserve"> Los límites de las parcelas deberán estar delimitados con cercos y debidamente forestados. Prohibición de utilización del espacio público para uso comercial vinculado a la actividad predominante.</w:t>
            </w:r>
          </w:p>
          <w:p w:rsidR="009F1F79" w:rsidRDefault="009F1F79" w:rsidP="001E4CF5">
            <w:pPr>
              <w:jc w:val="both"/>
              <w:rPr>
                <w:sz w:val="20"/>
              </w:rPr>
            </w:pPr>
          </w:p>
          <w:p w:rsidR="009F1F79" w:rsidRDefault="009F1F79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9F1F79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F79" w:rsidRDefault="009F1F79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= 0.6                        C.A.S. = 0.25</w:t>
            </w:r>
          </w:p>
          <w:p w:rsidR="009F1F79" w:rsidRDefault="009F1F79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1                            DENSIDAD = 150 </w:t>
            </w:r>
            <w:proofErr w:type="spellStart"/>
            <w:r>
              <w:rPr>
                <w:sz w:val="20"/>
              </w:rPr>
              <w:t>Hab</w:t>
            </w:r>
            <w:proofErr w:type="spellEnd"/>
            <w:r>
              <w:rPr>
                <w:sz w:val="20"/>
              </w:rPr>
              <w:t xml:space="preserve">/ha </w:t>
            </w:r>
          </w:p>
          <w:p w:rsidR="009F1F79" w:rsidRDefault="009F1F79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frente:12m – superficie: 300 m²</w:t>
            </w:r>
            <w:r>
              <w:rPr>
                <w:b/>
              </w:rPr>
              <w:t xml:space="preserve"> </w:t>
            </w:r>
          </w:p>
        </w:tc>
      </w:tr>
      <w:tr w:rsidR="009F1F79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F79" w:rsidRDefault="009F1F79" w:rsidP="001E4CF5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Parquización</w:t>
            </w:r>
            <w:proofErr w:type="spellEnd"/>
            <w:r>
              <w:rPr>
                <w:sz w:val="20"/>
              </w:rPr>
              <w:t xml:space="preserve"> y tratamiento de espacios libres. Arbolado urbano homogéneo con ejemplares ubicados considerando el acceso vehicular a las parcelas. Veredas de materiales homogéneos. Accesos vehiculares con solados acordes a las cargas.</w:t>
            </w:r>
            <w:r>
              <w:rPr>
                <w:b/>
                <w:sz w:val="20"/>
              </w:rPr>
              <w:t xml:space="preserve">      </w:t>
            </w:r>
          </w:p>
        </w:tc>
      </w:tr>
      <w:tr w:rsidR="009F1F79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F79" w:rsidRDefault="009F1F79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  <w:r>
              <w:rPr>
                <w:sz w:val="20"/>
              </w:rPr>
              <w:t>agua corriente, desagües cloacales, alumbrado público, energía eléctrica domiciliaria, pavimento, desagües pluviales</w:t>
            </w:r>
          </w:p>
        </w:tc>
      </w:tr>
      <w:tr w:rsidR="009F1F79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1F79" w:rsidRDefault="009F1F79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9F1F79" w:rsidRDefault="009F1F79" w:rsidP="009F1F79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Tratamiento particular de frentes, imagen edilicia. </w:t>
            </w:r>
          </w:p>
          <w:p w:rsidR="009F1F79" w:rsidRDefault="009F1F79" w:rsidP="001E4CF5">
            <w:pPr>
              <w:pStyle w:val="Textoindependiente2"/>
              <w:rPr>
                <w:sz w:val="20"/>
              </w:rPr>
            </w:pPr>
            <w:r>
              <w:rPr>
                <w:sz w:val="20"/>
                <w:lang w:val="es-ES"/>
              </w:rPr>
              <w:t xml:space="preserve">Se admitirán industrias Clase I, según la Ley Nº 11459/93 –Decreto Reglamentario Nº 1741/96. </w:t>
            </w:r>
            <w:r>
              <w:rPr>
                <w:sz w:val="20"/>
              </w:rPr>
              <w:t>El movimiento de carga y descarga se realizará dentro de los límites de la parcela. Los espacios libres podrán utilizarse como depósitos a cielo abierto, debiendo preverse el control de las visuales.</w:t>
            </w:r>
          </w:p>
          <w:p w:rsidR="009F1F79" w:rsidRDefault="009F1F79" w:rsidP="001E4CF5">
            <w:pPr>
              <w:pStyle w:val="Textoindependiente2"/>
              <w:rPr>
                <w:b/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La </w:t>
            </w:r>
            <w:proofErr w:type="spellStart"/>
            <w:r>
              <w:rPr>
                <w:sz w:val="20"/>
                <w:lang w:val="es-ES"/>
              </w:rPr>
              <w:t>cartelería</w:t>
            </w:r>
            <w:proofErr w:type="spellEnd"/>
            <w:r>
              <w:rPr>
                <w:sz w:val="20"/>
                <w:lang w:val="es-ES"/>
              </w:rPr>
              <w:t xml:space="preserve"> estará apoyada sobre el frente de la edificación, (Art. 4.5) en su parte superior, no admitiéndose </w:t>
            </w:r>
            <w:proofErr w:type="spellStart"/>
            <w:r>
              <w:rPr>
                <w:sz w:val="20"/>
                <w:lang w:val="es-ES"/>
              </w:rPr>
              <w:t>cartelería</w:t>
            </w:r>
            <w:proofErr w:type="spellEnd"/>
            <w:r>
              <w:rPr>
                <w:sz w:val="20"/>
                <w:lang w:val="es-ES"/>
              </w:rPr>
              <w:t xml:space="preserve"> o publicidad en forma de </w:t>
            </w:r>
            <w:proofErr w:type="spellStart"/>
            <w:r>
              <w:rPr>
                <w:sz w:val="20"/>
                <w:lang w:val="es-ES"/>
              </w:rPr>
              <w:t>megacarteles</w:t>
            </w:r>
            <w:proofErr w:type="spellEnd"/>
            <w:r>
              <w:rPr>
                <w:sz w:val="20"/>
                <w:lang w:val="es-ES"/>
              </w:rPr>
              <w:t xml:space="preserve">, </w:t>
            </w:r>
            <w:proofErr w:type="spellStart"/>
            <w:r>
              <w:rPr>
                <w:sz w:val="20"/>
                <w:lang w:val="es-ES"/>
              </w:rPr>
              <w:t>cartelería</w:t>
            </w:r>
            <w:proofErr w:type="spellEnd"/>
            <w:r>
              <w:rPr>
                <w:sz w:val="20"/>
                <w:lang w:val="es-ES"/>
              </w:rPr>
              <w:t xml:space="preserve"> en veredas, o salientes del plano que conforma la línea municipal.</w:t>
            </w:r>
          </w:p>
          <w:p w:rsidR="009F1F79" w:rsidRDefault="009F1F79" w:rsidP="001E4CF5">
            <w:pPr>
              <w:pStyle w:val="Textoindependiente2"/>
              <w:rPr>
                <w:sz w:val="20"/>
                <w:lang w:val="es-ES"/>
              </w:rPr>
            </w:pPr>
          </w:p>
          <w:p w:rsidR="009F1F79" w:rsidRDefault="009F1F79" w:rsidP="001E4CF5">
            <w:pPr>
              <w:jc w:val="both"/>
              <w:rPr>
                <w:sz w:val="16"/>
              </w:rPr>
            </w:pPr>
          </w:p>
        </w:tc>
      </w:tr>
    </w:tbl>
    <w:p w:rsidR="009F1F79" w:rsidRDefault="009F1F79" w:rsidP="009F1F79"/>
    <w:p w:rsidR="009F1F79" w:rsidRDefault="009F1F79" w:rsidP="009F1F79"/>
    <w:p w:rsidR="00757665" w:rsidRDefault="009F1F79" w:rsidP="009F1F79">
      <w:r>
        <w:br w:type="page"/>
      </w:r>
    </w:p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592"/>
    <w:multiLevelType w:val="singleLevel"/>
    <w:tmpl w:val="67386CD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9F1F79"/>
    <w:rsid w:val="00757665"/>
    <w:rsid w:val="009F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F7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9F1F79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9F1F79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9F1F79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F1F79"/>
    <w:rPr>
      <w:rFonts w:ascii="Arial" w:eastAsia="Times New Roman" w:hAnsi="Arial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F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F79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2022-02-16T14:52:00Z</dcterms:created>
  <dcterms:modified xsi:type="dcterms:W3CDTF">2022-02-16T14:52:00Z</dcterms:modified>
</cp:coreProperties>
</file>